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097C" w14:textId="77777777" w:rsidR="00E813E8" w:rsidRPr="00694842" w:rsidRDefault="00570D82" w:rsidP="00E813E8">
      <w:pPr>
        <w:jc w:val="center"/>
        <w:rPr>
          <w:b/>
          <w:sz w:val="24"/>
          <w:szCs w:val="24"/>
        </w:rPr>
      </w:pPr>
      <w:r w:rsidRPr="00694842">
        <w:rPr>
          <w:b/>
          <w:sz w:val="24"/>
          <w:szCs w:val="24"/>
        </w:rPr>
        <w:t>Výzva</w:t>
      </w:r>
    </w:p>
    <w:p w14:paraId="246CA607" w14:textId="77777777" w:rsidR="00E813E8" w:rsidRPr="00E813E8" w:rsidRDefault="00E813E8" w:rsidP="00E813E8">
      <w:pPr>
        <w:jc w:val="center"/>
        <w:rPr>
          <w:b/>
        </w:rPr>
      </w:pPr>
      <w:r w:rsidRPr="00E813E8">
        <w:rPr>
          <w:b/>
        </w:rPr>
        <w:t>Veřejné řízení</w:t>
      </w:r>
    </w:p>
    <w:p w14:paraId="772A150F" w14:textId="77777777" w:rsidR="00E36F9D" w:rsidRDefault="00E36F9D" w:rsidP="00E36F9D">
      <w:pPr>
        <w:jc w:val="center"/>
      </w:pPr>
      <w:bookmarkStart w:id="0" w:name="_Hlk132825440"/>
      <w:r>
        <w:t>UA-2024-0</w:t>
      </w:r>
      <w:r w:rsidR="00113855">
        <w:t>9</w:t>
      </w:r>
      <w:r>
        <w:t>-20-</w:t>
      </w:r>
      <w:proofErr w:type="gramStart"/>
      <w:r>
        <w:t>00</w:t>
      </w:r>
      <w:r w:rsidR="00113855">
        <w:t>1120</w:t>
      </w:r>
      <w:r>
        <w:t>-a</w:t>
      </w:r>
      <w:proofErr w:type="gramEnd"/>
    </w:p>
    <w:p w14:paraId="2476DB55" w14:textId="77777777" w:rsidR="00814E3E" w:rsidRDefault="00E813E8" w:rsidP="00814E3E">
      <w:r>
        <w:t xml:space="preserve">Název zákazníka: </w:t>
      </w:r>
      <w:r>
        <w:tab/>
      </w:r>
      <w:r>
        <w:tab/>
      </w:r>
      <w:r w:rsidR="00F54392">
        <w:t>akciov</w:t>
      </w:r>
      <w:r w:rsidR="00B14229">
        <w:t>á</w:t>
      </w:r>
      <w:r w:rsidR="00F54392">
        <w:t xml:space="preserve"> společnost</w:t>
      </w:r>
      <w:r w:rsidR="00B14229">
        <w:t xml:space="preserve"> </w:t>
      </w:r>
      <w:proofErr w:type="spellStart"/>
      <w:r w:rsidR="00F54392">
        <w:t>Ukrg</w:t>
      </w:r>
      <w:r w:rsidR="00B14229">
        <w:t>as</w:t>
      </w:r>
      <w:r w:rsidR="00F54392">
        <w:t>vydobuvannia</w:t>
      </w:r>
      <w:proofErr w:type="spellEnd"/>
    </w:p>
    <w:p w14:paraId="7EC92185" w14:textId="77777777" w:rsidR="00F54392" w:rsidRDefault="00E813E8" w:rsidP="00F54392">
      <w:pPr>
        <w:ind w:left="2830" w:hanging="2830"/>
      </w:pPr>
      <w:r>
        <w:t xml:space="preserve">Kategorie zákazníka: </w:t>
      </w:r>
      <w:r>
        <w:tab/>
      </w:r>
      <w:r w:rsidR="00F54392">
        <w:t>Právnická osoba, která vykonává činnost v jedné nebo několika samostatných oblastech podnikání</w:t>
      </w:r>
    </w:p>
    <w:p w14:paraId="0517DCC3" w14:textId="77777777" w:rsidR="00814E3E" w:rsidRDefault="00E813E8" w:rsidP="00814E3E">
      <w:r>
        <w:t xml:space="preserve">Identifikační kód zákazníka </w:t>
      </w:r>
      <w:r>
        <w:tab/>
      </w:r>
      <w:r w:rsidR="00080300" w:rsidRPr="00551E28">
        <w:t>30019775</w:t>
      </w:r>
    </w:p>
    <w:p w14:paraId="7F7CD89D" w14:textId="77777777" w:rsidR="00814E3E" w:rsidRDefault="00E813E8" w:rsidP="00814E3E">
      <w:r>
        <w:t xml:space="preserve">Sídlo zákazníka: </w:t>
      </w:r>
      <w:r>
        <w:tab/>
      </w:r>
      <w:r>
        <w:tab/>
      </w:r>
      <w:r w:rsidR="00080300">
        <w:t>04053</w:t>
      </w:r>
      <w:r w:rsidR="00DE2128">
        <w:t xml:space="preserve">, </w:t>
      </w:r>
      <w:r w:rsidR="00814E3E">
        <w:t xml:space="preserve">Ukrajina, </w:t>
      </w:r>
      <w:r w:rsidR="00080300">
        <w:t>Kyjev</w:t>
      </w:r>
      <w:r w:rsidR="00AF2087">
        <w:t xml:space="preserve">, </w:t>
      </w:r>
      <w:r w:rsidR="00901AE7">
        <w:t xml:space="preserve">ulice </w:t>
      </w:r>
      <w:proofErr w:type="spellStart"/>
      <w:r w:rsidR="00080300">
        <w:t>Kudriavska</w:t>
      </w:r>
      <w:proofErr w:type="spellEnd"/>
      <w:r w:rsidR="00080300">
        <w:t xml:space="preserve"> 26/28</w:t>
      </w:r>
    </w:p>
    <w:p w14:paraId="738EEC94" w14:textId="48373409" w:rsidR="00080300" w:rsidRPr="00AA5C60" w:rsidRDefault="00E813E8" w:rsidP="00080300">
      <w:pPr>
        <w:rPr>
          <w:spacing w:val="-2"/>
          <w:lang w:val="cs"/>
        </w:rPr>
      </w:pPr>
      <w:r>
        <w:t>Kontaktní osoba zákazníka</w:t>
      </w:r>
      <w:r>
        <w:tab/>
      </w:r>
      <w:r w:rsidR="00AA5C60">
        <w:rPr>
          <w:lang w:val="cs"/>
        </w:rPr>
        <w:t xml:space="preserve">Dmytro </w:t>
      </w:r>
      <w:proofErr w:type="spellStart"/>
      <w:r w:rsidR="00AA5C60">
        <w:rPr>
          <w:lang w:val="cs"/>
        </w:rPr>
        <w:t>Leščenko</w:t>
      </w:r>
      <w:proofErr w:type="spellEnd"/>
      <w:r w:rsidR="00C07C98">
        <w:t xml:space="preserve">, </w:t>
      </w:r>
      <w:r w:rsidR="00D202D8">
        <w:t xml:space="preserve">tel.: </w:t>
      </w:r>
      <w:r w:rsidR="00D56F7D">
        <w:t>+</w:t>
      </w:r>
      <w:r w:rsidR="00AA5C60">
        <w:rPr>
          <w:lang w:val="cs"/>
        </w:rPr>
        <w:t>380968001794</w:t>
      </w:r>
      <w:r w:rsidR="00F02AC7">
        <w:t>,</w:t>
      </w:r>
      <w:r w:rsidR="00D202D8">
        <w:t xml:space="preserve"> </w:t>
      </w:r>
      <w:hyperlink r:id="rId4" w:history="1">
        <w:r w:rsidR="00AA5C60">
          <w:rPr>
            <w:spacing w:val="-2"/>
            <w:lang w:val="cs"/>
          </w:rPr>
          <w:t>dmytro.leshchenko@ugv.com.ua</w:t>
        </w:r>
      </w:hyperlink>
      <w:r w:rsidR="00113855">
        <w:t xml:space="preserve"> </w:t>
      </w:r>
    </w:p>
    <w:p w14:paraId="4D16D92F" w14:textId="77777777" w:rsidR="00E813E8" w:rsidRDefault="00E813E8" w:rsidP="00961C5D">
      <w:r>
        <w:t xml:space="preserve">Typ položky nákupu: </w:t>
      </w:r>
      <w:r>
        <w:tab/>
      </w:r>
      <w:r>
        <w:tab/>
        <w:t>Zboží</w:t>
      </w:r>
    </w:p>
    <w:p w14:paraId="0096BDD0" w14:textId="67FB64D2" w:rsidR="00D659ED" w:rsidRPr="00551E28" w:rsidRDefault="00E813E8" w:rsidP="00AA5C60">
      <w:pPr>
        <w:ind w:left="2832" w:hanging="2832"/>
      </w:pPr>
      <w:r>
        <w:t xml:space="preserve">Název předmětu koupě: </w:t>
      </w:r>
      <w:r>
        <w:tab/>
      </w:r>
      <w:r w:rsidR="00AA5C60">
        <w:rPr>
          <w:position w:val="2"/>
          <w:lang w:val="cs"/>
        </w:rPr>
        <w:t xml:space="preserve">24Т-384_31210000-1 – Elektrická zařízení ke spínání a ochraně elektrických obvodů (Kompletní rozváděč KRPZ-10 </w:t>
      </w:r>
      <w:proofErr w:type="spellStart"/>
      <w:r w:rsidR="00AA5C60">
        <w:rPr>
          <w:position w:val="2"/>
          <w:lang w:val="cs"/>
        </w:rPr>
        <w:t>kV</w:t>
      </w:r>
      <w:proofErr w:type="spellEnd"/>
      <w:r w:rsidR="00AA5C60">
        <w:rPr>
          <w:position w:val="2"/>
          <w:lang w:val="cs"/>
        </w:rPr>
        <w:t xml:space="preserve"> s </w:t>
      </w:r>
      <w:r w:rsidR="00AA5C60">
        <w:rPr>
          <w:position w:val="2"/>
          <w:lang w:val="cs"/>
        </w:rPr>
        <w:t>doprovodnými</w:t>
      </w:r>
      <w:r w:rsidR="00AA5C60">
        <w:rPr>
          <w:position w:val="2"/>
          <w:lang w:val="cs"/>
        </w:rPr>
        <w:t xml:space="preserve"> službami)</w:t>
      </w:r>
    </w:p>
    <w:p w14:paraId="2FDA2D2A" w14:textId="77777777" w:rsidR="00AA5C60" w:rsidRPr="00C57C67" w:rsidRDefault="00E813E8" w:rsidP="00AA5C60">
      <w:pPr>
        <w:tabs>
          <w:tab w:val="left" w:pos="5259"/>
        </w:tabs>
        <w:spacing w:line="262" w:lineRule="exact"/>
        <w:rPr>
          <w:position w:val="2"/>
          <w:lang w:val="cs"/>
        </w:rPr>
      </w:pPr>
      <w:r>
        <w:t xml:space="preserve">Kód podle jednotného </w:t>
      </w:r>
      <w:r w:rsidR="00920B0D">
        <w:t>nákupního</w:t>
      </w:r>
      <w:r w:rsidR="00570D82">
        <w:t xml:space="preserve"> </w:t>
      </w:r>
      <w:r>
        <w:t>rejstříku</w:t>
      </w:r>
      <w:r w:rsidR="00DF6CC8">
        <w:t>:</w:t>
      </w:r>
      <w:r>
        <w:t xml:space="preserve"> </w:t>
      </w:r>
      <w:r w:rsidR="00AA5C60">
        <w:rPr>
          <w:position w:val="2"/>
          <w:lang w:val="cs"/>
        </w:rPr>
        <w:t>DK 021:2015:31210000-1: Elektrická zařízení ke</w:t>
      </w:r>
      <w:r w:rsidR="00AA5C60" w:rsidRPr="00C57C67">
        <w:rPr>
          <w:position w:val="2"/>
          <w:lang w:val="cs"/>
        </w:rPr>
        <w:t xml:space="preserve"> </w:t>
      </w:r>
      <w:r w:rsidR="00AA5C60" w:rsidRPr="00C57C67">
        <w:rPr>
          <w:position w:val="2"/>
          <w:lang w:val="cs"/>
        </w:rPr>
        <w:t>spínání a ochraně</w:t>
      </w:r>
    </w:p>
    <w:p w14:paraId="31FC90F5" w14:textId="172C1C69" w:rsidR="003A0624" w:rsidRPr="00C57C67" w:rsidRDefault="00AA5C60" w:rsidP="00AA5C60">
      <w:pPr>
        <w:tabs>
          <w:tab w:val="left" w:pos="2835"/>
        </w:tabs>
        <w:spacing w:line="262" w:lineRule="exact"/>
        <w:rPr>
          <w:position w:val="2"/>
          <w:lang w:val="cs"/>
        </w:rPr>
      </w:pPr>
      <w:r w:rsidRPr="00C57C67">
        <w:rPr>
          <w:position w:val="2"/>
          <w:lang w:val="cs"/>
        </w:rPr>
        <w:tab/>
      </w:r>
      <w:r w:rsidRPr="00C57C67">
        <w:rPr>
          <w:position w:val="2"/>
          <w:lang w:val="cs"/>
        </w:rPr>
        <w:t>elektrických obvodů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40"/>
        <w:gridCol w:w="1399"/>
        <w:gridCol w:w="1713"/>
        <w:gridCol w:w="1515"/>
      </w:tblGrid>
      <w:tr w:rsidR="002A60E7" w14:paraId="2C33926D" w14:textId="77777777" w:rsidTr="00F150B6">
        <w:tc>
          <w:tcPr>
            <w:tcW w:w="2689" w:type="dxa"/>
          </w:tcPr>
          <w:bookmarkEnd w:id="0"/>
          <w:p w14:paraId="4151C9EB" w14:textId="77777777" w:rsidR="00EB054F" w:rsidRDefault="00390296" w:rsidP="00E813E8">
            <w:r>
              <w:t>Název položky nákupu</w:t>
            </w:r>
          </w:p>
        </w:tc>
        <w:tc>
          <w:tcPr>
            <w:tcW w:w="3140" w:type="dxa"/>
          </w:tcPr>
          <w:p w14:paraId="79BC0336" w14:textId="77777777" w:rsidR="00EB054F" w:rsidRDefault="00390296" w:rsidP="00E813E8">
            <w:r>
              <w:t xml:space="preserve">Kód podle jednotného nákupního rejstříku </w:t>
            </w:r>
          </w:p>
        </w:tc>
        <w:tc>
          <w:tcPr>
            <w:tcW w:w="1399" w:type="dxa"/>
          </w:tcPr>
          <w:p w14:paraId="3CD43809" w14:textId="77777777" w:rsidR="00EB054F" w:rsidRDefault="00C8170C" w:rsidP="00E813E8">
            <w:r w:rsidRPr="00C8170C">
              <w:t>Počet zboží nebo rozsah prací či služeb</w:t>
            </w:r>
          </w:p>
        </w:tc>
        <w:tc>
          <w:tcPr>
            <w:tcW w:w="1713" w:type="dxa"/>
          </w:tcPr>
          <w:p w14:paraId="34769034" w14:textId="77777777" w:rsidR="00EB054F" w:rsidRDefault="00390296" w:rsidP="00E813E8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4386FA0D" w14:textId="77777777" w:rsidR="00EB054F" w:rsidRDefault="00390296" w:rsidP="00E813E8">
            <w:r>
              <w:t>Termín dodání zboží, vykonání prací nebo služeb</w:t>
            </w:r>
          </w:p>
        </w:tc>
      </w:tr>
      <w:tr w:rsidR="002A60E7" w14:paraId="07EDBF12" w14:textId="77777777" w:rsidTr="00F150B6">
        <w:tc>
          <w:tcPr>
            <w:tcW w:w="2689" w:type="dxa"/>
          </w:tcPr>
          <w:p w14:paraId="518520EF" w14:textId="34547948" w:rsidR="008F1F1E" w:rsidRPr="000F0DCD" w:rsidRDefault="00AA5C60" w:rsidP="00AA5C60">
            <w:r>
              <w:t xml:space="preserve">Kompletní rozváděč KRPZ-10 </w:t>
            </w:r>
            <w:proofErr w:type="spellStart"/>
            <w:r>
              <w:t>kV</w:t>
            </w:r>
            <w:proofErr w:type="spellEnd"/>
            <w:r>
              <w:t xml:space="preserve"> s doprovodnými službami</w:t>
            </w:r>
          </w:p>
        </w:tc>
        <w:tc>
          <w:tcPr>
            <w:tcW w:w="3140" w:type="dxa"/>
          </w:tcPr>
          <w:p w14:paraId="7B4D59A5" w14:textId="3DBD7DCA" w:rsidR="00EB054F" w:rsidRDefault="00AA5C60" w:rsidP="00AA5C60">
            <w:pPr>
              <w:autoSpaceDE w:val="0"/>
              <w:autoSpaceDN w:val="0"/>
              <w:adjustRightInd w:val="0"/>
            </w:pPr>
            <w:r>
              <w:t>DK 021:2015</w:t>
            </w:r>
            <w:r>
              <w:t>:</w:t>
            </w:r>
            <w:r>
              <w:t>31210000-1- Elektrická zařízení ke</w:t>
            </w:r>
            <w:r>
              <w:t xml:space="preserve"> </w:t>
            </w:r>
            <w:r>
              <w:t>spínání a ochraně elektrických obvodů</w:t>
            </w:r>
          </w:p>
        </w:tc>
        <w:tc>
          <w:tcPr>
            <w:tcW w:w="1399" w:type="dxa"/>
          </w:tcPr>
          <w:p w14:paraId="61751390" w14:textId="2CE13593" w:rsidR="00EB054F" w:rsidRDefault="00AA5C60" w:rsidP="00E813E8">
            <w:r>
              <w:rPr>
                <w:sz w:val="24"/>
                <w:lang w:val="cs"/>
              </w:rPr>
              <w:t>1 sada</w:t>
            </w:r>
          </w:p>
        </w:tc>
        <w:tc>
          <w:tcPr>
            <w:tcW w:w="1713" w:type="dxa"/>
          </w:tcPr>
          <w:p w14:paraId="518345C9" w14:textId="77777777" w:rsidR="00AA5C60" w:rsidRDefault="00AA5C60" w:rsidP="00AA5C60">
            <w:r>
              <w:t>38164, Ukrajina, Poltavská</w:t>
            </w:r>
          </w:p>
          <w:p w14:paraId="637C68A2" w14:textId="4D395863" w:rsidR="00EB054F" w:rsidRDefault="00AA5C60" w:rsidP="00AA5C60">
            <w:r>
              <w:t>oblast,</w:t>
            </w:r>
            <w:r>
              <w:t xml:space="preserve"> obec </w:t>
            </w:r>
            <w:proofErr w:type="spellStart"/>
            <w:r>
              <w:t>Opišnia</w:t>
            </w:r>
            <w:proofErr w:type="spellEnd"/>
          </w:p>
        </w:tc>
        <w:tc>
          <w:tcPr>
            <w:tcW w:w="1515" w:type="dxa"/>
          </w:tcPr>
          <w:p w14:paraId="36C6E937" w14:textId="50A10566" w:rsidR="00EB054F" w:rsidRDefault="00AA5C60" w:rsidP="00E813E8">
            <w:r w:rsidRPr="00AA5C60">
              <w:t>do 31. března 2025</w:t>
            </w:r>
          </w:p>
        </w:tc>
      </w:tr>
    </w:tbl>
    <w:p w14:paraId="46C7D215" w14:textId="77777777" w:rsidR="00EB054F" w:rsidRDefault="00EB054F" w:rsidP="00E813E8"/>
    <w:p w14:paraId="7AD34079" w14:textId="77777777" w:rsidR="00B828FD" w:rsidRDefault="00B828FD" w:rsidP="00E813E8">
      <w:r>
        <w:t>Podmínky platby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812"/>
        <w:gridCol w:w="1273"/>
        <w:gridCol w:w="1414"/>
        <w:gridCol w:w="1161"/>
        <w:gridCol w:w="1386"/>
      </w:tblGrid>
      <w:tr w:rsidR="00B828FD" w14:paraId="138B51BE" w14:textId="77777777" w:rsidTr="00514A53">
        <w:tc>
          <w:tcPr>
            <w:tcW w:w="1410" w:type="dxa"/>
          </w:tcPr>
          <w:p w14:paraId="155D61CA" w14:textId="77777777" w:rsidR="003C00AF" w:rsidRDefault="003C00AF" w:rsidP="00E813E8"/>
          <w:p w14:paraId="3A7D315D" w14:textId="77777777" w:rsidR="00B828FD" w:rsidRDefault="00B828FD" w:rsidP="00E813E8">
            <w:r>
              <w:t>Událost</w:t>
            </w:r>
          </w:p>
        </w:tc>
        <w:tc>
          <w:tcPr>
            <w:tcW w:w="3812" w:type="dxa"/>
          </w:tcPr>
          <w:p w14:paraId="6FDB925A" w14:textId="77777777" w:rsidR="00B828FD" w:rsidRDefault="00B828FD" w:rsidP="00E813E8">
            <w:r>
              <w:t>Popis</w:t>
            </w:r>
          </w:p>
        </w:tc>
        <w:tc>
          <w:tcPr>
            <w:tcW w:w="1273" w:type="dxa"/>
          </w:tcPr>
          <w:p w14:paraId="558A712B" w14:textId="77777777" w:rsidR="00B828FD" w:rsidRDefault="00B828FD" w:rsidP="00E813E8">
            <w:r>
              <w:t>Typ platby</w:t>
            </w:r>
          </w:p>
        </w:tc>
        <w:tc>
          <w:tcPr>
            <w:tcW w:w="1414" w:type="dxa"/>
          </w:tcPr>
          <w:p w14:paraId="3B245CCE" w14:textId="77777777" w:rsidR="00B828FD" w:rsidRDefault="00B828FD" w:rsidP="00E813E8">
            <w:r>
              <w:t>Termín (dny)</w:t>
            </w:r>
          </w:p>
        </w:tc>
        <w:tc>
          <w:tcPr>
            <w:tcW w:w="1161" w:type="dxa"/>
          </w:tcPr>
          <w:p w14:paraId="7D093109" w14:textId="77777777" w:rsidR="00B828FD" w:rsidRDefault="00B828FD" w:rsidP="00E813E8">
            <w:r>
              <w:t>Typ dnů</w:t>
            </w:r>
          </w:p>
        </w:tc>
        <w:tc>
          <w:tcPr>
            <w:tcW w:w="1386" w:type="dxa"/>
          </w:tcPr>
          <w:p w14:paraId="64AB1D2E" w14:textId="77777777" w:rsidR="00B828FD" w:rsidRDefault="00B828FD" w:rsidP="00E813E8">
            <w:r>
              <w:t>Výše platby</w:t>
            </w:r>
            <w:r w:rsidR="00CC27BA">
              <w:t>, %</w:t>
            </w:r>
          </w:p>
        </w:tc>
      </w:tr>
      <w:tr w:rsidR="00B43A39" w14:paraId="2B456C84" w14:textId="77777777" w:rsidTr="00514A53">
        <w:tc>
          <w:tcPr>
            <w:tcW w:w="1410" w:type="dxa"/>
          </w:tcPr>
          <w:p w14:paraId="62CBAC4E" w14:textId="77777777" w:rsidR="00B43A39" w:rsidRDefault="00B43A39" w:rsidP="00B43A39">
            <w:r>
              <w:t>Dodávka zboží</w:t>
            </w:r>
          </w:p>
        </w:tc>
        <w:tc>
          <w:tcPr>
            <w:tcW w:w="3812" w:type="dxa"/>
          </w:tcPr>
          <w:p w14:paraId="3A9E14B6" w14:textId="2716EAC4" w:rsidR="00B43A39" w:rsidRDefault="00AA5C60" w:rsidP="00B43A39">
            <w:r w:rsidRPr="00AA5C60">
              <w:t xml:space="preserve">Platba za poskytnuté </w:t>
            </w:r>
            <w:r w:rsidRPr="00AA5C60">
              <w:t xml:space="preserve">zboží </w:t>
            </w:r>
            <w:r w:rsidRPr="00AA5C60">
              <w:t>a služby</w:t>
            </w:r>
            <w:r>
              <w:t xml:space="preserve"> </w:t>
            </w:r>
            <w:r w:rsidRPr="00225708">
              <w:t>bude provedena do 30 pracovních dnů ode dne podpisu aktu o převzetí zboží nebo výdajového dokladu a aktu o převzetí služeb oběma stranami a předložení faktury dodavatelem k úhradě převodem na účet dodavatele. Datum vystavení výdajového dokladu nebo datum podpisu aktu o převzetí zboží a aktu o převzetí poskytnutých služeb stranami nesmí být dřívější než datum podpisu protokolu o 72hodinové zátěžové zkoušce.</w:t>
            </w:r>
          </w:p>
        </w:tc>
        <w:tc>
          <w:tcPr>
            <w:tcW w:w="1273" w:type="dxa"/>
          </w:tcPr>
          <w:p w14:paraId="5D8D64EE" w14:textId="77777777" w:rsidR="00B43A39" w:rsidRDefault="00B43A39" w:rsidP="00B43A39">
            <w:r>
              <w:t>Platba po dodání</w:t>
            </w:r>
          </w:p>
        </w:tc>
        <w:tc>
          <w:tcPr>
            <w:tcW w:w="1414" w:type="dxa"/>
          </w:tcPr>
          <w:p w14:paraId="1465DDFF" w14:textId="77777777" w:rsidR="00B43A39" w:rsidRDefault="00494C9A" w:rsidP="00B43A39">
            <w:r>
              <w:t>30</w:t>
            </w:r>
          </w:p>
        </w:tc>
        <w:tc>
          <w:tcPr>
            <w:tcW w:w="1161" w:type="dxa"/>
          </w:tcPr>
          <w:p w14:paraId="230249D1" w14:textId="77777777" w:rsidR="00B43A39" w:rsidRDefault="00494C9A" w:rsidP="00B43A39">
            <w:r>
              <w:t>kalendářní</w:t>
            </w:r>
          </w:p>
        </w:tc>
        <w:tc>
          <w:tcPr>
            <w:tcW w:w="1386" w:type="dxa"/>
          </w:tcPr>
          <w:p w14:paraId="29D6AA06" w14:textId="77777777" w:rsidR="00B43A39" w:rsidRDefault="00494C9A" w:rsidP="00B43A39">
            <w:r>
              <w:t>100</w:t>
            </w:r>
          </w:p>
        </w:tc>
      </w:tr>
    </w:tbl>
    <w:p w14:paraId="2160D09B" w14:textId="77777777" w:rsidR="00EB4F9D" w:rsidRDefault="00EB4F9D" w:rsidP="00E813E8"/>
    <w:p w14:paraId="1A2F9D2F" w14:textId="4C0C9DCE" w:rsidR="00EB4F9D" w:rsidRDefault="00EB4F9D" w:rsidP="00EB4F9D">
      <w:bookmarkStart w:id="1" w:name="_Hlk132825464"/>
      <w:r>
        <w:t>Očekávaná hodnota položky nákupu:</w:t>
      </w:r>
      <w:r>
        <w:tab/>
      </w:r>
      <w:r w:rsidR="00225708">
        <w:tab/>
      </w:r>
      <w:r w:rsidR="00225708">
        <w:tab/>
      </w:r>
      <w:r w:rsidR="00225708">
        <w:rPr>
          <w:position w:val="2"/>
          <w:lang w:val="cs"/>
        </w:rPr>
        <w:t>27 089 433,33</w:t>
      </w:r>
      <w:r w:rsidR="0069073E" w:rsidRPr="006319EF">
        <w:t xml:space="preserve"> (cca </w:t>
      </w:r>
      <w:r w:rsidR="00225708" w:rsidRPr="00225708">
        <w:t>587</w:t>
      </w:r>
      <w:r w:rsidR="00225708">
        <w:rPr>
          <w:lang w:val="uk-UA"/>
        </w:rPr>
        <w:t xml:space="preserve"> </w:t>
      </w:r>
      <w:r w:rsidR="0069073E" w:rsidRPr="006319EF">
        <w:t>tis. EUR)</w:t>
      </w:r>
    </w:p>
    <w:p w14:paraId="2FADC381" w14:textId="1F7C6348" w:rsidR="00EB4F9D" w:rsidRDefault="00EB4F9D" w:rsidP="00EB4F9D">
      <w:r>
        <w:t>Minimální velikost kroku snížení ceny:</w:t>
      </w:r>
      <w:r>
        <w:tab/>
      </w:r>
      <w:r w:rsidR="00225708">
        <w:tab/>
      </w:r>
      <w:r w:rsidR="00225708">
        <w:tab/>
      </w:r>
      <w:r w:rsidR="00225708">
        <w:rPr>
          <w:lang w:val="cs"/>
        </w:rPr>
        <w:t>270 000,00 UAH</w:t>
      </w:r>
      <w:r w:rsidR="0069073E" w:rsidRPr="006319EF">
        <w:t xml:space="preserve"> (cca </w:t>
      </w:r>
      <w:r w:rsidR="00225708" w:rsidRPr="00225708">
        <w:t>5</w:t>
      </w:r>
      <w:r w:rsidR="00225708">
        <w:rPr>
          <w:lang w:val="uk-UA"/>
        </w:rPr>
        <w:t>,8</w:t>
      </w:r>
      <w:r w:rsidR="001866E8" w:rsidRPr="006319EF">
        <w:t xml:space="preserve"> tis.</w:t>
      </w:r>
      <w:r w:rsidR="0069073E" w:rsidRPr="006319EF">
        <w:t xml:space="preserve"> EUR)</w:t>
      </w:r>
    </w:p>
    <w:p w14:paraId="383204E1" w14:textId="77777777" w:rsidR="00EB4F9D" w:rsidRDefault="00EB4F9D" w:rsidP="00EB4F9D">
      <w:r>
        <w:t>Matematický vzorec pro</w:t>
      </w:r>
    </w:p>
    <w:p w14:paraId="71F1FD7B" w14:textId="77777777" w:rsidR="00EB4F9D" w:rsidRDefault="00EB4F9D" w:rsidP="00EB4F9D">
      <w:r>
        <w:t>výpočet uvedené ceny (pokud se bude používat)</w:t>
      </w:r>
      <w:r>
        <w:tab/>
        <w:t>není uvedeno</w:t>
      </w:r>
    </w:p>
    <w:p w14:paraId="6B965E67" w14:textId="472A7C1F" w:rsidR="00EB4F9D" w:rsidRDefault="00EB4F9D" w:rsidP="00EB4F9D">
      <w:r>
        <w:lastRenderedPageBreak/>
        <w:t xml:space="preserve">Lhůta pro podání nabídek </w:t>
      </w:r>
      <w:r>
        <w:tab/>
      </w:r>
      <w:r>
        <w:tab/>
      </w:r>
      <w:r>
        <w:tab/>
      </w:r>
      <w:r>
        <w:tab/>
      </w:r>
      <w:r w:rsidR="00225708">
        <w:rPr>
          <w:lang w:val="cs"/>
        </w:rPr>
        <w:t>7. října 2024 15:00</w:t>
      </w:r>
    </w:p>
    <w:p w14:paraId="02B0860A" w14:textId="6C9FDCAD" w:rsidR="00EB4F9D" w:rsidRDefault="00EB4F9D" w:rsidP="00EB4F9D">
      <w:r>
        <w:t xml:space="preserve">Jazyk nabídky: </w:t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>
        <w:t>ukrajinština</w:t>
      </w:r>
    </w:p>
    <w:p w14:paraId="4912E168" w14:textId="77777777" w:rsidR="00EB4F9D" w:rsidRDefault="00EB4F9D" w:rsidP="00EB4F9D">
      <w:r>
        <w:t>Výše zabezpečení nabídky (pokud zákazník požaduje</w:t>
      </w:r>
    </w:p>
    <w:p w14:paraId="745E4053" w14:textId="2671CC72" w:rsidR="00EB4F9D" w:rsidRDefault="00225708" w:rsidP="00EB4F9D">
      <w:r>
        <w:t>j</w:t>
      </w:r>
      <w:r w:rsidR="00EB4F9D">
        <w:t>ejí zabezpečení):</w:t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EB4F9D">
        <w:tab/>
      </w:r>
      <w:r>
        <w:rPr>
          <w:lang w:val="cs"/>
        </w:rPr>
        <w:t>812 683,00 UAH</w:t>
      </w:r>
      <w:r>
        <w:rPr>
          <w:lang w:val="cs"/>
        </w:rPr>
        <w:t xml:space="preserve"> </w:t>
      </w:r>
      <w:r w:rsidRPr="006319EF">
        <w:t xml:space="preserve">(cca </w:t>
      </w:r>
      <w:r w:rsidRPr="00225708">
        <w:t>17</w:t>
      </w:r>
      <w:r>
        <w:t>,</w:t>
      </w:r>
      <w:r w:rsidRPr="00225708">
        <w:t>6</w:t>
      </w:r>
      <w:r>
        <w:t xml:space="preserve"> </w:t>
      </w:r>
      <w:r w:rsidRPr="006319EF">
        <w:t>tis. EUR)</w:t>
      </w:r>
    </w:p>
    <w:p w14:paraId="5ED6B66C" w14:textId="77777777" w:rsidR="00EB4F9D" w:rsidRDefault="00EB4F9D" w:rsidP="00EB4F9D">
      <w:r>
        <w:t>Druh zabezpečení nabídky (pokud zákazník požaduje</w:t>
      </w:r>
    </w:p>
    <w:p w14:paraId="6E213A41" w14:textId="6652FAF9" w:rsidR="00EB4F9D" w:rsidRDefault="00EB4F9D" w:rsidP="00EB4F9D">
      <w:r>
        <w:t>její zabezpečení)</w:t>
      </w:r>
      <w:r>
        <w:tab/>
      </w:r>
      <w:r>
        <w:tab/>
      </w:r>
      <w:r>
        <w:tab/>
      </w:r>
      <w:r>
        <w:tab/>
      </w:r>
      <w:r>
        <w:tab/>
      </w:r>
      <w:r w:rsidR="00694842" w:rsidRPr="00225708">
        <w:t xml:space="preserve">elektronická </w:t>
      </w:r>
      <w:r w:rsidR="00225708" w:rsidRPr="00225708">
        <w:t>záruka</w:t>
      </w:r>
    </w:p>
    <w:p w14:paraId="0BC4B478" w14:textId="5FEAAAB7" w:rsidR="00EB4F9D" w:rsidRDefault="00EB4F9D" w:rsidP="00EB4F9D">
      <w:r>
        <w:t>Datum a čas otevření nabíd</w:t>
      </w:r>
      <w:r w:rsidR="005C2D46">
        <w:t xml:space="preserve">ek </w:t>
      </w:r>
      <w:r w:rsidR="005C2D46">
        <w:tab/>
      </w:r>
      <w:r w:rsidR="005C2D46">
        <w:tab/>
      </w:r>
      <w:r w:rsidR="005C2D46">
        <w:tab/>
      </w:r>
      <w:r w:rsidR="005C2D46">
        <w:tab/>
      </w:r>
      <w:bookmarkStart w:id="2" w:name="_Hlk178664639"/>
      <w:bookmarkEnd w:id="1"/>
      <w:r w:rsidR="00225708" w:rsidRPr="00225708">
        <w:t>7. října 2024 15:00</w:t>
      </w:r>
      <w:bookmarkEnd w:id="2"/>
    </w:p>
    <w:p w14:paraId="144C25F4" w14:textId="468FE214" w:rsidR="00D644B1" w:rsidRDefault="00D644B1" w:rsidP="00EB4F9D">
      <w:r>
        <w:t>Datum a čas elektronické aukce</w:t>
      </w:r>
      <w:r>
        <w:tab/>
      </w:r>
      <w:r>
        <w:tab/>
      </w:r>
      <w:r>
        <w:tab/>
      </w:r>
      <w:r>
        <w:tab/>
      </w:r>
      <w:bookmarkStart w:id="3" w:name="_Hlk178664668"/>
      <w:r w:rsidR="00225708">
        <w:rPr>
          <w:spacing w:val="-2"/>
          <w:lang w:val="cs"/>
        </w:rPr>
        <w:t>není uvedeno</w:t>
      </w:r>
      <w:bookmarkEnd w:id="3"/>
    </w:p>
    <w:sectPr w:rsidR="00D644B1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D2471"/>
    <w:rsid w:val="001E5F9A"/>
    <w:rsid w:val="0021153F"/>
    <w:rsid w:val="00214B53"/>
    <w:rsid w:val="00225708"/>
    <w:rsid w:val="0022607D"/>
    <w:rsid w:val="00255BFC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C00AF"/>
    <w:rsid w:val="003C532D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514A53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94842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7C65"/>
    <w:rsid w:val="008C7AEC"/>
    <w:rsid w:val="008F1F1E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779D8"/>
    <w:rsid w:val="00A8583C"/>
    <w:rsid w:val="00AA5C60"/>
    <w:rsid w:val="00AC328F"/>
    <w:rsid w:val="00AF2087"/>
    <w:rsid w:val="00AF68CE"/>
    <w:rsid w:val="00B003FF"/>
    <w:rsid w:val="00B14229"/>
    <w:rsid w:val="00B16DB2"/>
    <w:rsid w:val="00B43A39"/>
    <w:rsid w:val="00B47A1A"/>
    <w:rsid w:val="00B828FD"/>
    <w:rsid w:val="00B94114"/>
    <w:rsid w:val="00BA586A"/>
    <w:rsid w:val="00BA6488"/>
    <w:rsid w:val="00BC4596"/>
    <w:rsid w:val="00BD00F5"/>
    <w:rsid w:val="00C07C98"/>
    <w:rsid w:val="00C1259D"/>
    <w:rsid w:val="00C57C67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960DE"/>
    <w:rsid w:val="00DA5F68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27EBB"/>
    <w:rsid w:val="00F33088"/>
    <w:rsid w:val="00F53504"/>
    <w:rsid w:val="00F54392"/>
    <w:rsid w:val="00F57EE9"/>
    <w:rsid w:val="00F60E8D"/>
    <w:rsid w:val="00F72B3D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9E0C"/>
  <w15:chartTrackingRefBased/>
  <w15:docId w15:val="{304768B1-22B4-47FA-BAC7-1D62652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0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ytro.leshchenko@ugv.com.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2048</Characters>
  <Application>Microsoft Office Word</Application>
  <DocSecurity>0</DocSecurity>
  <Lines>73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Denys Ivashkevych</cp:lastModifiedBy>
  <cp:revision>7</cp:revision>
  <cp:lastPrinted>2023-04-19T15:57:00Z</cp:lastPrinted>
  <dcterms:created xsi:type="dcterms:W3CDTF">2024-10-01T05:09:00Z</dcterms:created>
  <dcterms:modified xsi:type="dcterms:W3CDTF">2024-10-01T06:38:00Z</dcterms:modified>
</cp:coreProperties>
</file>